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C04F95" w:rsidRDefault="007E6CF8" w:rsidP="007C64CA">
      <w:pPr>
        <w:rPr>
          <w:rFonts w:asciiTheme="minorHAnsi" w:hAnsiTheme="minorHAnsi" w:cstheme="minorHAnsi"/>
          <w:b/>
        </w:rPr>
      </w:pPr>
    </w:p>
    <w:p w:rsidR="007C64CA" w:rsidRPr="00C04F95" w:rsidRDefault="007C64CA" w:rsidP="007C64CA">
      <w:pPr>
        <w:rPr>
          <w:rFonts w:asciiTheme="minorHAnsi" w:hAnsiTheme="minorHAnsi" w:cstheme="minorHAnsi"/>
          <w:b/>
        </w:rPr>
      </w:pPr>
    </w:p>
    <w:p w:rsidR="00B65D92" w:rsidRPr="00047B88" w:rsidRDefault="00B65D92" w:rsidP="007C64CA">
      <w:pPr>
        <w:rPr>
          <w:rFonts w:asciiTheme="minorHAnsi" w:hAnsiTheme="minorHAnsi" w:cstheme="minorHAnsi"/>
          <w:b/>
        </w:rPr>
      </w:pPr>
    </w:p>
    <w:p w:rsidR="008E61DC" w:rsidRPr="00184246" w:rsidRDefault="00CB770A" w:rsidP="008C596A">
      <w:pPr>
        <w:jc w:val="center"/>
        <w:rPr>
          <w:rFonts w:asciiTheme="minorHAnsi" w:hAnsiTheme="minorHAnsi" w:cstheme="minorHAnsi"/>
          <w:b/>
        </w:rPr>
      </w:pPr>
      <w:r w:rsidRPr="00184246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184246" w:rsidRDefault="0088080B" w:rsidP="00E23E85">
      <w:pPr>
        <w:rPr>
          <w:rFonts w:asciiTheme="minorHAnsi" w:hAnsiTheme="minorHAnsi" w:cstheme="minorHAnsi"/>
          <w:b/>
        </w:rPr>
      </w:pPr>
    </w:p>
    <w:p w:rsidR="00B65D92" w:rsidRPr="00184246" w:rsidRDefault="00B65D92" w:rsidP="00E23E85">
      <w:pPr>
        <w:rPr>
          <w:rFonts w:asciiTheme="minorHAnsi" w:hAnsiTheme="minorHAnsi" w:cstheme="minorHAnsi"/>
          <w:b/>
        </w:rPr>
      </w:pPr>
    </w:p>
    <w:p w:rsidR="008F3556" w:rsidRPr="00EF06FC" w:rsidRDefault="00E23E85" w:rsidP="00E23E85">
      <w:pPr>
        <w:jc w:val="both"/>
        <w:rPr>
          <w:rFonts w:asciiTheme="minorHAnsi" w:hAnsiTheme="minorHAnsi" w:cstheme="minorHAnsi"/>
          <w:b/>
        </w:rPr>
      </w:pPr>
      <w:r w:rsidRPr="00EF06FC">
        <w:rPr>
          <w:rFonts w:asciiTheme="minorHAnsi" w:hAnsiTheme="minorHAnsi" w:cstheme="minorHAnsi"/>
          <w:b/>
        </w:rPr>
        <w:t>Processo n</w:t>
      </w:r>
      <w:r w:rsidR="006D60BC" w:rsidRPr="00EF06FC">
        <w:rPr>
          <w:rFonts w:asciiTheme="minorHAnsi" w:hAnsiTheme="minorHAnsi" w:cstheme="minorHAnsi"/>
          <w:b/>
        </w:rPr>
        <w:t>.</w:t>
      </w:r>
      <w:r w:rsidR="00C955FC" w:rsidRPr="00EF06FC">
        <w:rPr>
          <w:rFonts w:asciiTheme="minorHAnsi" w:hAnsiTheme="minorHAnsi" w:cstheme="minorHAnsi"/>
          <w:b/>
        </w:rPr>
        <w:t xml:space="preserve"> </w:t>
      </w:r>
      <w:r w:rsidR="0017747D" w:rsidRPr="00EF06FC">
        <w:rPr>
          <w:rStyle w:val="nfase"/>
          <w:rFonts w:asciiTheme="minorHAnsi" w:hAnsiTheme="minorHAnsi" w:cstheme="minorHAnsi"/>
          <w:b/>
          <w:i w:val="0"/>
          <w:iCs w:val="0"/>
        </w:rPr>
        <w:t>477123/2018.</w:t>
      </w:r>
    </w:p>
    <w:p w:rsidR="008F3556" w:rsidRPr="00EF06FC" w:rsidRDefault="00E23E85" w:rsidP="00E1127D">
      <w:pPr>
        <w:jc w:val="both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EF06FC">
        <w:rPr>
          <w:rFonts w:asciiTheme="minorHAnsi" w:hAnsiTheme="minorHAnsi" w:cstheme="minorHAnsi"/>
          <w:b/>
        </w:rPr>
        <w:t>Recorrente</w:t>
      </w:r>
      <w:r w:rsidR="00217210" w:rsidRPr="00EF06FC">
        <w:rPr>
          <w:rFonts w:asciiTheme="minorHAnsi" w:hAnsiTheme="minorHAnsi" w:cstheme="minorHAnsi"/>
          <w:b/>
        </w:rPr>
        <w:t xml:space="preserve"> - </w:t>
      </w:r>
      <w:r w:rsidR="0017747D" w:rsidRPr="00EF06FC">
        <w:rPr>
          <w:rStyle w:val="nfase"/>
          <w:rFonts w:asciiTheme="minorHAnsi" w:hAnsiTheme="minorHAnsi" w:cstheme="minorHAnsi"/>
          <w:b/>
          <w:i w:val="0"/>
          <w:iCs w:val="0"/>
        </w:rPr>
        <w:t xml:space="preserve">Maicon </w:t>
      </w:r>
      <w:proofErr w:type="spellStart"/>
      <w:r w:rsidR="0017747D" w:rsidRPr="00EF06FC">
        <w:rPr>
          <w:rStyle w:val="nfase"/>
          <w:rFonts w:asciiTheme="minorHAnsi" w:hAnsiTheme="minorHAnsi" w:cstheme="minorHAnsi"/>
          <w:b/>
          <w:i w:val="0"/>
          <w:iCs w:val="0"/>
        </w:rPr>
        <w:t>Rech</w:t>
      </w:r>
      <w:proofErr w:type="spellEnd"/>
      <w:r w:rsidR="0017747D" w:rsidRPr="00EF06FC">
        <w:rPr>
          <w:rStyle w:val="nfase"/>
          <w:rFonts w:asciiTheme="minorHAnsi" w:hAnsiTheme="minorHAnsi" w:cstheme="minorHAnsi"/>
          <w:b/>
          <w:i w:val="0"/>
          <w:iCs w:val="0"/>
        </w:rPr>
        <w:t>.</w:t>
      </w:r>
    </w:p>
    <w:p w:rsidR="00326CBB" w:rsidRPr="00EF06FC" w:rsidRDefault="00047B88" w:rsidP="00184246">
      <w:pPr>
        <w:jc w:val="both"/>
        <w:rPr>
          <w:rFonts w:asciiTheme="minorHAnsi" w:hAnsiTheme="minorHAnsi" w:cstheme="minorHAnsi"/>
        </w:rPr>
      </w:pPr>
      <w:r w:rsidRPr="00EF06FC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n°. </w:t>
      </w:r>
      <w:r w:rsidR="0017747D" w:rsidRPr="00EF06FC">
        <w:rPr>
          <w:rStyle w:val="nfase"/>
          <w:rFonts w:asciiTheme="minorHAnsi" w:hAnsiTheme="minorHAnsi" w:cstheme="minorHAnsi"/>
          <w:i w:val="0"/>
          <w:iCs w:val="0"/>
        </w:rPr>
        <w:t xml:space="preserve">1349D, de 10/09/2018.  </w:t>
      </w:r>
    </w:p>
    <w:p w:rsidR="00047B88" w:rsidRPr="00EF06FC" w:rsidRDefault="00047B88" w:rsidP="00DF33EA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EF06FC">
        <w:rPr>
          <w:rStyle w:val="nfase"/>
          <w:rFonts w:asciiTheme="minorHAnsi" w:hAnsiTheme="minorHAnsi" w:cstheme="minorHAnsi"/>
          <w:i w:val="0"/>
          <w:iCs w:val="0"/>
        </w:rPr>
        <w:t xml:space="preserve">Relator – </w:t>
      </w:r>
      <w:r w:rsidR="0017747D" w:rsidRPr="00EF06FC">
        <w:rPr>
          <w:rStyle w:val="nfase"/>
          <w:rFonts w:asciiTheme="minorHAnsi" w:hAnsiTheme="minorHAnsi" w:cstheme="minorHAnsi"/>
          <w:i w:val="0"/>
          <w:iCs w:val="0"/>
        </w:rPr>
        <w:t xml:space="preserve">Marcos Felipe </w:t>
      </w:r>
      <w:proofErr w:type="spellStart"/>
      <w:r w:rsidR="0017747D" w:rsidRPr="00EF06FC">
        <w:rPr>
          <w:rStyle w:val="nfase"/>
          <w:rFonts w:asciiTheme="minorHAnsi" w:hAnsiTheme="minorHAnsi" w:cstheme="minorHAnsi"/>
          <w:i w:val="0"/>
          <w:iCs w:val="0"/>
        </w:rPr>
        <w:t>Verhalen</w:t>
      </w:r>
      <w:proofErr w:type="spellEnd"/>
      <w:r w:rsidR="0017747D" w:rsidRPr="00EF06FC">
        <w:rPr>
          <w:rStyle w:val="nfase"/>
          <w:rFonts w:asciiTheme="minorHAnsi" w:hAnsiTheme="minorHAnsi" w:cstheme="minorHAnsi"/>
          <w:i w:val="0"/>
          <w:iCs w:val="0"/>
        </w:rPr>
        <w:t xml:space="preserve"> de Freitas – SEDUC.</w:t>
      </w:r>
    </w:p>
    <w:p w:rsidR="00C04F95" w:rsidRPr="00EF06FC" w:rsidRDefault="00047B88" w:rsidP="00DF33EA">
      <w:pPr>
        <w:jc w:val="both"/>
        <w:rPr>
          <w:rFonts w:asciiTheme="minorHAnsi" w:hAnsiTheme="minorHAnsi" w:cstheme="minorHAnsi"/>
        </w:rPr>
      </w:pPr>
      <w:r w:rsidRPr="00EF06FC">
        <w:rPr>
          <w:rStyle w:val="nfase"/>
          <w:rFonts w:asciiTheme="minorHAnsi" w:hAnsiTheme="minorHAnsi" w:cstheme="minorHAnsi"/>
          <w:i w:val="0"/>
          <w:iCs w:val="0"/>
        </w:rPr>
        <w:t xml:space="preserve">Advogada - </w:t>
      </w:r>
      <w:r w:rsidR="0017747D" w:rsidRPr="00EF06FC">
        <w:rPr>
          <w:rStyle w:val="nfase"/>
          <w:rFonts w:asciiTheme="minorHAnsi" w:hAnsiTheme="minorHAnsi" w:cstheme="minorHAnsi"/>
          <w:i w:val="0"/>
          <w:iCs w:val="0"/>
        </w:rPr>
        <w:t xml:space="preserve">Adriana V. </w:t>
      </w:r>
      <w:proofErr w:type="spellStart"/>
      <w:r w:rsidR="0017747D" w:rsidRPr="00EF06FC">
        <w:rPr>
          <w:rStyle w:val="nfase"/>
          <w:rFonts w:asciiTheme="minorHAnsi" w:hAnsiTheme="minorHAnsi" w:cstheme="minorHAnsi"/>
          <w:i w:val="0"/>
          <w:iCs w:val="0"/>
        </w:rPr>
        <w:t>Pommer</w:t>
      </w:r>
      <w:proofErr w:type="spellEnd"/>
      <w:r w:rsidR="0017747D" w:rsidRPr="00EF06FC">
        <w:rPr>
          <w:rStyle w:val="nfase"/>
          <w:rFonts w:asciiTheme="minorHAnsi" w:hAnsiTheme="minorHAnsi" w:cstheme="minorHAnsi"/>
          <w:i w:val="0"/>
          <w:iCs w:val="0"/>
        </w:rPr>
        <w:t xml:space="preserve"> – OAB/MT 14.810.</w:t>
      </w:r>
    </w:p>
    <w:p w:rsidR="00DF33EA" w:rsidRPr="00EF06FC" w:rsidRDefault="00E00E91" w:rsidP="000D6795">
      <w:pPr>
        <w:jc w:val="both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</w:rPr>
        <w:t>2</w:t>
      </w:r>
      <w:r w:rsidR="00E23E85" w:rsidRPr="00EF06FC">
        <w:rPr>
          <w:rFonts w:asciiTheme="minorHAnsi" w:hAnsiTheme="minorHAnsi" w:cstheme="minorHAnsi"/>
        </w:rPr>
        <w:t>ª Junta de Julgamento de Recursos.</w:t>
      </w:r>
    </w:p>
    <w:p w:rsidR="0017747D" w:rsidRPr="00EF06FC" w:rsidRDefault="0017747D" w:rsidP="00326CBB">
      <w:pPr>
        <w:jc w:val="center"/>
        <w:rPr>
          <w:rStyle w:val="nfase"/>
          <w:rFonts w:asciiTheme="minorHAnsi" w:hAnsiTheme="minorHAnsi" w:cstheme="minorHAnsi"/>
          <w:b/>
          <w:i w:val="0"/>
          <w:iCs w:val="0"/>
        </w:rPr>
      </w:pPr>
    </w:p>
    <w:p w:rsidR="00D12DDF" w:rsidRPr="00EF06FC" w:rsidRDefault="0017747D" w:rsidP="00326CBB">
      <w:pPr>
        <w:jc w:val="center"/>
        <w:rPr>
          <w:rFonts w:asciiTheme="minorHAnsi" w:hAnsiTheme="minorHAnsi" w:cstheme="minorHAnsi"/>
          <w:b/>
        </w:rPr>
      </w:pPr>
      <w:r w:rsidRPr="00EF06FC">
        <w:rPr>
          <w:rFonts w:asciiTheme="minorHAnsi" w:hAnsiTheme="minorHAnsi" w:cstheme="minorHAnsi"/>
          <w:b/>
        </w:rPr>
        <w:t>419</w:t>
      </w:r>
      <w:r w:rsidR="00F10E19" w:rsidRPr="00EF06FC">
        <w:rPr>
          <w:rFonts w:asciiTheme="minorHAnsi" w:hAnsiTheme="minorHAnsi" w:cstheme="minorHAnsi"/>
          <w:b/>
        </w:rPr>
        <w:t>/2021</w:t>
      </w:r>
    </w:p>
    <w:p w:rsidR="0017747D" w:rsidRPr="00EF06FC" w:rsidRDefault="0017747D" w:rsidP="00326CBB">
      <w:pPr>
        <w:jc w:val="center"/>
        <w:rPr>
          <w:rFonts w:asciiTheme="minorHAnsi" w:hAnsiTheme="minorHAnsi" w:cstheme="minorHAnsi"/>
        </w:rPr>
      </w:pPr>
    </w:p>
    <w:p w:rsidR="0017747D" w:rsidRPr="00EF06FC" w:rsidRDefault="0017747D" w:rsidP="0017747D">
      <w:pPr>
        <w:pStyle w:val="Subttulo"/>
        <w:jc w:val="both"/>
        <w:rPr>
          <w:rFonts w:asciiTheme="minorHAnsi" w:hAnsiTheme="minorHAnsi" w:cstheme="minorHAnsi"/>
        </w:rPr>
      </w:pPr>
      <w:r w:rsidRPr="00EF06FC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 1349D, de 10/09/2018.  Termo de Embargo/Interdição n° 0676D, de 10/09/2018. Relatório Técnico n° 0178/CFFL/SUF/SEMA/2018, de 10/09/2018. Por desmatar a corte raso, 175,49 hectares de vegetação nativa, em área de reserva legal e sem autorização do órgão ambiental competente, conforme Relatório Técnico n° 0178/CFFL/SUF/SEMA/2018 e Parecer Técnico n° 051/CGMA/SRMA/2017 demandado pela Comunicação Interna – C.I n° 0016/CAQC/SUGF/SEMA-MT/2016. Decisão Administrativa n° 1717/SGPA/SEMA/2019, de 14/08/2019, pela homologação do Auto de Infração n. 1349D, de 10/09/2018, arbitrando multa de R$ 877.450,00 (oitocentos e setenta e sete mil, quatrocentos e cinquenta reais), com fulcro no artigo 51 do Decreto Federal 6514/2008. </w:t>
      </w:r>
      <w:r w:rsidRPr="00EF06FC">
        <w:rPr>
          <w:rFonts w:asciiTheme="minorHAnsi" w:hAnsiTheme="minorHAnsi" w:cstheme="minorHAnsi"/>
        </w:rPr>
        <w:t>Requer o recorrente que seja devolvida a fase instrutória para que o pedido de provas pugnado pela autuada seja analisado e deferido no sentido de provar a não ocorrência do ilícito. Seja declarada a nulidade da decisão administrativa por violação ao contraditória e à ampla defesa, diante da ausência de instrução e abertura de prazo para alegações finais. O reconhecimento da prescrição do suposto ilícito de desmate de floresta nativa, ante a comprovação de que área foi completamente aberta antes de 22 de julho de 2008 e não houve sua renegação.</w:t>
      </w:r>
      <w:r w:rsidR="00EF06FC">
        <w:rPr>
          <w:rFonts w:asciiTheme="minorHAnsi" w:hAnsiTheme="minorHAnsi" w:cstheme="minorHAnsi"/>
        </w:rPr>
        <w:t xml:space="preserve"> Recurso </w:t>
      </w:r>
      <w:r w:rsidR="00811DE7">
        <w:rPr>
          <w:rFonts w:asciiTheme="minorHAnsi" w:hAnsiTheme="minorHAnsi" w:cstheme="minorHAnsi"/>
        </w:rPr>
        <w:t>im</w:t>
      </w:r>
      <w:r w:rsidR="00EF06FC">
        <w:rPr>
          <w:rFonts w:asciiTheme="minorHAnsi" w:hAnsiTheme="minorHAnsi" w:cstheme="minorHAnsi"/>
        </w:rPr>
        <w:t>provido.</w:t>
      </w:r>
    </w:p>
    <w:p w:rsidR="00326CBB" w:rsidRPr="00EF06FC" w:rsidRDefault="00326CBB" w:rsidP="0017747D">
      <w:pPr>
        <w:rPr>
          <w:rFonts w:asciiTheme="minorHAnsi" w:hAnsiTheme="minorHAnsi" w:cstheme="minorHAnsi"/>
        </w:rPr>
      </w:pPr>
    </w:p>
    <w:p w:rsidR="00457649" w:rsidRPr="00EF06FC" w:rsidRDefault="00270AA2" w:rsidP="008C596A">
      <w:pPr>
        <w:jc w:val="both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  <w:color w:val="000000"/>
        </w:rPr>
        <w:t>Vistos, relatados e discu</w:t>
      </w:r>
      <w:r w:rsidR="004D280A" w:rsidRPr="00EF06FC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EF06FC">
        <w:rPr>
          <w:rFonts w:asciiTheme="minorHAnsi" w:hAnsiTheme="minorHAnsi" w:cstheme="minorHAnsi"/>
          <w:color w:val="000000"/>
        </w:rPr>
        <w:t>2</w:t>
      </w:r>
      <w:r w:rsidRPr="00EF06FC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EF06FC">
        <w:rPr>
          <w:rFonts w:asciiTheme="minorHAnsi" w:hAnsiTheme="minorHAnsi" w:cstheme="minorHAnsi"/>
          <w:color w:val="000000"/>
        </w:rPr>
        <w:t>Recursos</w:t>
      </w:r>
      <w:r w:rsidR="00DC0FEF" w:rsidRPr="00EF06FC">
        <w:rPr>
          <w:rFonts w:asciiTheme="minorHAnsi" w:hAnsiTheme="minorHAnsi" w:cstheme="minorHAnsi"/>
          <w:color w:val="000000"/>
        </w:rPr>
        <w:t>,</w:t>
      </w:r>
      <w:r w:rsidR="0017747D" w:rsidRPr="00EF06FC">
        <w:rPr>
          <w:rFonts w:asciiTheme="minorHAnsi" w:hAnsiTheme="minorHAnsi" w:cstheme="minorHAnsi"/>
        </w:rPr>
        <w:t xml:space="preserve"> por unanimidade, negar provimento ao recurso interposto pelo recorrente, acolhendo o voto do relator, pela manutenção da Decisão Administração 1717/SGPA/SEMA/2019, </w:t>
      </w:r>
      <w:r w:rsidR="0017747D" w:rsidRPr="00EF06FC">
        <w:rPr>
          <w:rStyle w:val="nfase"/>
          <w:rFonts w:asciiTheme="minorHAnsi" w:hAnsiTheme="minorHAnsi" w:cstheme="minorHAnsi"/>
          <w:i w:val="0"/>
          <w:iCs w:val="0"/>
        </w:rPr>
        <w:t>de 14/08/2019, (fls. 196/200 – Versus),</w:t>
      </w:r>
      <w:r w:rsidR="0017747D" w:rsidRPr="00EF06FC">
        <w:rPr>
          <w:rFonts w:asciiTheme="minorHAnsi" w:hAnsiTheme="minorHAnsi" w:cstheme="minorHAnsi"/>
        </w:rPr>
        <w:t xml:space="preserve"> no valor de R$ 877.450,00 (oitocentos e setenta e sete mil e quatrocentos e cinquenta reais) que homologou o Auto de Infração n° 1349 D d</w:t>
      </w:r>
      <w:r w:rsidR="00A64655">
        <w:rPr>
          <w:rFonts w:asciiTheme="minorHAnsi" w:hAnsiTheme="minorHAnsi" w:cstheme="minorHAnsi"/>
        </w:rPr>
        <w:t>e 10/09/2018, (fl. 02) e manter</w:t>
      </w:r>
      <w:bookmarkStart w:id="0" w:name="_GoBack"/>
      <w:bookmarkEnd w:id="0"/>
      <w:r w:rsidR="0017747D" w:rsidRPr="00EF06FC">
        <w:rPr>
          <w:rFonts w:asciiTheme="minorHAnsi" w:hAnsiTheme="minorHAnsi" w:cstheme="minorHAnsi"/>
        </w:rPr>
        <w:t xml:space="preserve"> o embargo imposto </w:t>
      </w:r>
      <w:r w:rsidR="00EF06FC">
        <w:rPr>
          <w:rFonts w:asciiTheme="minorHAnsi" w:hAnsiTheme="minorHAnsi" w:cstheme="minorHAnsi"/>
        </w:rPr>
        <w:t>pelo Termo 0676D de 10/09/2018.</w:t>
      </w:r>
    </w:p>
    <w:p w:rsidR="00655CAF" w:rsidRPr="00EF06FC" w:rsidRDefault="00655CAF" w:rsidP="00655CAF">
      <w:pPr>
        <w:jc w:val="both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</w:rPr>
        <w:t>Presentes à votação os seguintes membros:</w:t>
      </w:r>
    </w:p>
    <w:p w:rsidR="00E00E91" w:rsidRPr="004D18F4" w:rsidRDefault="00E00E91" w:rsidP="00E00E91">
      <w:pPr>
        <w:jc w:val="both"/>
        <w:rPr>
          <w:rFonts w:asciiTheme="minorHAnsi" w:hAnsiTheme="minorHAnsi" w:cstheme="minorHAnsi"/>
          <w:b/>
        </w:rPr>
      </w:pPr>
      <w:r w:rsidRPr="004D18F4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4D18F4">
        <w:rPr>
          <w:rFonts w:asciiTheme="minorHAnsi" w:hAnsiTheme="minorHAnsi" w:cstheme="minorHAnsi"/>
          <w:b/>
        </w:rPr>
        <w:t>Verhalen</w:t>
      </w:r>
      <w:proofErr w:type="spellEnd"/>
      <w:r w:rsidRPr="004D18F4">
        <w:rPr>
          <w:rFonts w:asciiTheme="minorHAnsi" w:hAnsiTheme="minorHAnsi" w:cstheme="minorHAnsi"/>
          <w:b/>
        </w:rPr>
        <w:t xml:space="preserve"> de Freitas</w:t>
      </w:r>
    </w:p>
    <w:p w:rsidR="00E00E91" w:rsidRPr="00EF06FC" w:rsidRDefault="00E00E91" w:rsidP="00E00E91">
      <w:pPr>
        <w:jc w:val="both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</w:rPr>
        <w:t>Representante da SEDUC.</w:t>
      </w:r>
    </w:p>
    <w:p w:rsidR="00457649" w:rsidRPr="004D18F4" w:rsidRDefault="00457649" w:rsidP="00E00E91">
      <w:pPr>
        <w:jc w:val="both"/>
        <w:rPr>
          <w:rFonts w:asciiTheme="minorHAnsi" w:hAnsiTheme="minorHAnsi" w:cstheme="minorHAnsi"/>
          <w:b/>
        </w:rPr>
      </w:pPr>
      <w:r w:rsidRPr="004D18F4">
        <w:rPr>
          <w:rFonts w:asciiTheme="minorHAnsi" w:hAnsiTheme="minorHAnsi" w:cstheme="minorHAnsi"/>
          <w:b/>
        </w:rPr>
        <w:t xml:space="preserve">Fabíola Laura Costa </w:t>
      </w:r>
    </w:p>
    <w:p w:rsidR="00E00E91" w:rsidRPr="00EF06FC" w:rsidRDefault="00E00E91" w:rsidP="00E00E91">
      <w:pPr>
        <w:jc w:val="both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</w:rPr>
        <w:t>Representante da FECOMÉRCIO</w:t>
      </w:r>
      <w:r w:rsidR="005D603F" w:rsidRPr="00EF06FC">
        <w:rPr>
          <w:rFonts w:asciiTheme="minorHAnsi" w:hAnsiTheme="minorHAnsi" w:cstheme="minorHAnsi"/>
        </w:rPr>
        <w:t>.</w:t>
      </w:r>
    </w:p>
    <w:p w:rsidR="00457649" w:rsidRPr="004D18F4" w:rsidRDefault="00457649" w:rsidP="00E00E91">
      <w:pPr>
        <w:jc w:val="both"/>
        <w:rPr>
          <w:rFonts w:asciiTheme="minorHAnsi" w:hAnsiTheme="minorHAnsi" w:cstheme="minorHAnsi"/>
          <w:b/>
        </w:rPr>
      </w:pPr>
      <w:r w:rsidRPr="004D18F4">
        <w:rPr>
          <w:rFonts w:asciiTheme="minorHAnsi" w:hAnsiTheme="minorHAnsi" w:cstheme="minorHAnsi"/>
          <w:b/>
        </w:rPr>
        <w:t>William Khalil</w:t>
      </w:r>
    </w:p>
    <w:p w:rsidR="00457649" w:rsidRPr="00EF06FC" w:rsidRDefault="00457649" w:rsidP="00E00E91">
      <w:pPr>
        <w:jc w:val="both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</w:rPr>
        <w:t>Representante do CREA</w:t>
      </w:r>
      <w:r w:rsidR="005D603F" w:rsidRPr="00EF06FC">
        <w:rPr>
          <w:rFonts w:asciiTheme="minorHAnsi" w:hAnsiTheme="minorHAnsi" w:cstheme="minorHAnsi"/>
        </w:rPr>
        <w:t>.</w:t>
      </w:r>
    </w:p>
    <w:p w:rsidR="00457649" w:rsidRPr="004D18F4" w:rsidRDefault="00457649" w:rsidP="00E00E91">
      <w:pPr>
        <w:jc w:val="both"/>
        <w:rPr>
          <w:rFonts w:asciiTheme="minorHAnsi" w:hAnsiTheme="minorHAnsi" w:cstheme="minorHAnsi"/>
          <w:b/>
        </w:rPr>
      </w:pPr>
      <w:r w:rsidRPr="004D18F4">
        <w:rPr>
          <w:rFonts w:asciiTheme="minorHAnsi" w:hAnsiTheme="minorHAnsi" w:cstheme="minorHAnsi"/>
          <w:b/>
        </w:rPr>
        <w:t>Gisele Gaudêncio Alves da Silva</w:t>
      </w:r>
    </w:p>
    <w:p w:rsidR="00457649" w:rsidRPr="00EF06FC" w:rsidRDefault="00457649" w:rsidP="00E00E91">
      <w:pPr>
        <w:jc w:val="both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</w:rPr>
        <w:t>Representante do ITEEC</w:t>
      </w:r>
      <w:r w:rsidR="005D603F" w:rsidRPr="00EF06FC">
        <w:rPr>
          <w:rFonts w:asciiTheme="minorHAnsi" w:hAnsiTheme="minorHAnsi" w:cstheme="minorHAnsi"/>
        </w:rPr>
        <w:t>.</w:t>
      </w:r>
    </w:p>
    <w:p w:rsidR="00521AFD" w:rsidRPr="00EF06FC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</w:rPr>
        <w:t xml:space="preserve">Cuiabá, 10 de dezembro </w:t>
      </w:r>
      <w:r w:rsidR="00E23E85" w:rsidRPr="00EF06FC">
        <w:rPr>
          <w:rFonts w:asciiTheme="minorHAnsi" w:hAnsiTheme="minorHAnsi" w:cstheme="minorHAnsi"/>
        </w:rPr>
        <w:t>de 2021.</w:t>
      </w:r>
    </w:p>
    <w:p w:rsidR="00457649" w:rsidRPr="00EF06FC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EF06FC" w:rsidRDefault="00457649" w:rsidP="00457649">
      <w:pPr>
        <w:jc w:val="both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</w:rPr>
        <w:t xml:space="preserve">          William Khalil</w:t>
      </w:r>
    </w:p>
    <w:p w:rsidR="00805DB0" w:rsidRPr="00EF06FC" w:rsidRDefault="003044A5" w:rsidP="0048452D">
      <w:pPr>
        <w:spacing w:line="276" w:lineRule="auto"/>
        <w:rPr>
          <w:rFonts w:asciiTheme="minorHAnsi" w:hAnsiTheme="minorHAnsi" w:cstheme="minorHAnsi"/>
        </w:rPr>
      </w:pPr>
      <w:r w:rsidRPr="00EF06FC">
        <w:rPr>
          <w:rFonts w:asciiTheme="minorHAnsi" w:hAnsiTheme="minorHAnsi" w:cstheme="minorHAnsi"/>
        </w:rPr>
        <w:t xml:space="preserve">     </w:t>
      </w:r>
      <w:r w:rsidR="00E00E91" w:rsidRPr="00EF06FC">
        <w:rPr>
          <w:rFonts w:asciiTheme="minorHAnsi" w:hAnsiTheme="minorHAnsi" w:cstheme="minorHAnsi"/>
        </w:rPr>
        <w:t>Presidente da 2</w:t>
      </w:r>
      <w:r w:rsidR="00E23E85" w:rsidRPr="00EF06FC">
        <w:rPr>
          <w:rFonts w:asciiTheme="minorHAnsi" w:hAnsiTheme="minorHAnsi" w:cstheme="minorHAnsi"/>
        </w:rPr>
        <w:t>ª J.J.R.</w:t>
      </w:r>
    </w:p>
    <w:sectPr w:rsidR="00805DB0" w:rsidRPr="00EF06F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18F4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1DE7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65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1FA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28F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EDCE-8B3D-430E-A3E0-78E0C404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2021-12-17T19:22:00Z</dcterms:created>
  <dcterms:modified xsi:type="dcterms:W3CDTF">2021-12-20T17:37:00Z</dcterms:modified>
</cp:coreProperties>
</file>